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E26" w:rsidRPr="00CA2BC3" w:rsidRDefault="00902E26" w:rsidP="00902E26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2BC3">
        <w:rPr>
          <w:rFonts w:ascii="Times New Roman" w:hAnsi="Times New Roman"/>
          <w:b/>
          <w:sz w:val="28"/>
          <w:szCs w:val="28"/>
        </w:rPr>
        <w:t xml:space="preserve">Доклад о правоприменительной практике контрольной (надзорной)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деятельности в Федеральной службе по экологическому, технологическому 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атомному надзору </w:t>
      </w:r>
      <w:r w:rsidRPr="00A355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осуществлении федерального государственного лицензионного контроля (надзора) за деятельностью, связанной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A355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обращением взрывчатых материалов промышленного назначения,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 месяца 2026</w:t>
      </w:r>
      <w:r w:rsidRPr="00CA2B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58378C" w:rsidRDefault="0058378C" w:rsidP="00902E26">
      <w:pPr>
        <w:widowControl w:val="0"/>
        <w:tabs>
          <w:tab w:val="left" w:pos="510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58378C" w:rsidRDefault="0058378C" w:rsidP="0058378C">
      <w:pPr>
        <w:widowControl w:val="0"/>
        <w:tabs>
          <w:tab w:val="left" w:pos="5103"/>
        </w:tabs>
        <w:spacing w:after="0" w:line="240" w:lineRule="auto"/>
        <w:ind w:left="4962" w:hanging="142"/>
        <w:contextualSpacing/>
        <w:rPr>
          <w:rFonts w:ascii="Times New Roman" w:hAnsi="Times New Roman"/>
          <w:sz w:val="28"/>
          <w:szCs w:val="28"/>
        </w:rPr>
      </w:pPr>
    </w:p>
    <w:p w:rsidR="00A07D8E" w:rsidRPr="00A07D8E" w:rsidRDefault="00A07D8E" w:rsidP="00A07D8E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D8E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УТВЕРЖДЁН </w:t>
      </w:r>
    </w:p>
    <w:p w:rsidR="00A07D8E" w:rsidRPr="00A07D8E" w:rsidRDefault="00A07D8E" w:rsidP="00A07D8E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7D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A07D8E" w:rsidRPr="00A07D8E" w:rsidRDefault="00A07D8E" w:rsidP="00A07D8E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07D8E">
        <w:rPr>
          <w:rFonts w:ascii="Times New Roman" w:eastAsia="Times New Roman" w:hAnsi="Times New Roman"/>
          <w:bCs/>
          <w:sz w:val="28"/>
          <w:szCs w:val="28"/>
          <w:lang w:eastAsia="ru-RU"/>
        </w:rPr>
        <w:t>от «13» мая 2026 г. № ПР-380-89-о</w:t>
      </w:r>
    </w:p>
    <w:p w:rsidR="0058378C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  <w:bookmarkStart w:id="0" w:name="_GoBack"/>
      <w:bookmarkEnd w:id="0"/>
    </w:p>
    <w:p w:rsidR="0058378C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58378C" w:rsidRPr="00CA2BC3" w:rsidRDefault="0058378C" w:rsidP="0058378C">
      <w:pPr>
        <w:keepNext/>
        <w:keepLines/>
        <w:widowControl w:val="0"/>
        <w:tabs>
          <w:tab w:val="left" w:pos="5103"/>
        </w:tabs>
        <w:spacing w:after="0" w:line="240" w:lineRule="auto"/>
        <w:contextualSpacing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58378C" w:rsidRDefault="0058378C" w:rsidP="0058378C">
      <w:pPr>
        <w:widowControl w:val="0"/>
        <w:rPr>
          <w:lang w:eastAsia="ru-RU"/>
        </w:rPr>
      </w:pPr>
      <w:bookmarkStart w:id="1" w:name="_Toc482266758"/>
    </w:p>
    <w:p w:rsidR="0058378C" w:rsidRPr="00D641B3" w:rsidRDefault="0058378C" w:rsidP="0058378C">
      <w:pPr>
        <w:widowControl w:val="0"/>
        <w:rPr>
          <w:lang w:eastAsia="ru-RU"/>
        </w:rPr>
      </w:pPr>
    </w:p>
    <w:p w:rsidR="0058378C" w:rsidRPr="00CA2BC3" w:rsidRDefault="0058378C" w:rsidP="0058378C">
      <w:pPr>
        <w:pStyle w:val="1"/>
        <w:widowControl w:val="0"/>
        <w:rPr>
          <w:bCs/>
        </w:rPr>
      </w:pPr>
      <w:bookmarkStart w:id="2" w:name="_Toc143076673"/>
      <w:r w:rsidRPr="00CA2BC3">
        <w:t>Общие положения</w:t>
      </w:r>
      <w:bookmarkEnd w:id="1"/>
      <w:bookmarkEnd w:id="2"/>
    </w:p>
    <w:p w:rsidR="0058378C" w:rsidRPr="00CA2BC3" w:rsidRDefault="0058378C" w:rsidP="0058378C">
      <w:pPr>
        <w:widowControl w:val="0"/>
        <w:spacing w:after="0" w:line="276" w:lineRule="auto"/>
        <w:contextualSpacing/>
        <w:rPr>
          <w:lang w:eastAsia="ru-RU"/>
        </w:rPr>
      </w:pP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proofErr w:type="gramStart"/>
      <w:r w:rsidRPr="00BD1A39">
        <w:rPr>
          <w:rFonts w:ascii="Times New Roman" w:hAnsi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t xml:space="preserve">при осуществлении федерального государственного лицензионного контроля (надзора) </w:t>
      </w:r>
      <w:r w:rsidRPr="00BD1A39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за деятельностью, связанной с обращением взрывчатых материалов промышленного назначения,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 3 месяца 2026 года 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подготовлен в целях реализации положений Федерального закона от 31 июля 2020 г. № 248-ФЗ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BD1A39">
        <w:rPr>
          <w:rFonts w:ascii="Times New Roman" w:hAnsi="Times New Roman"/>
          <w:sz w:val="28"/>
          <w:szCs w:val="28"/>
          <w:lang w:bidi="ru-RU"/>
        </w:rPr>
        <w:t>«О государственном контроле (надзоре) и муниципальном контроле», постановления Правительства Российской Федерации от 15 сентября 2020 г.</w:t>
      </w:r>
      <w:proofErr w:type="gramEnd"/>
      <w:r w:rsidRPr="00BD1A39"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BD1A39">
        <w:rPr>
          <w:rFonts w:ascii="Times New Roman" w:hAnsi="Times New Roman"/>
          <w:sz w:val="28"/>
          <w:szCs w:val="28"/>
          <w:lang w:bidi="ru-RU"/>
        </w:rPr>
        <w:t>№ 1435 «О лицензировании деятельности, связанной с обращением взрывчатых материалов промышленного назначения», в соответствии с приказом Федеральной службы по экологическому, технологическому и атомному надзору от</w:t>
      </w:r>
      <w:r>
        <w:rPr>
          <w:rFonts w:ascii="Times New Roman" w:hAnsi="Times New Roman"/>
          <w:sz w:val="28"/>
          <w:szCs w:val="28"/>
          <w:lang w:bidi="ru-RU"/>
        </w:rPr>
        <w:t xml:space="preserve"> 23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августа 2023 г. №</w:t>
      </w:r>
      <w:r>
        <w:rPr>
          <w:rFonts w:ascii="Times New Roman" w:hAnsi="Times New Roman"/>
          <w:sz w:val="28"/>
          <w:szCs w:val="28"/>
          <w:lang w:bidi="ru-RU"/>
        </w:rPr>
        <w:t xml:space="preserve"> 307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«Об утверждении Порядка организации работы по обобщению правоприменительной практики контрольной (надзорной) деятельности в Федеральной службе по экологическому, технологическому и атомному надзору».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</w:t>
      </w:r>
      <w:r>
        <w:rPr>
          <w:rFonts w:ascii="Times New Roman" w:hAnsi="Times New Roman"/>
          <w:sz w:val="28"/>
          <w:szCs w:val="28"/>
          <w:lang w:bidi="ru-RU"/>
        </w:rPr>
        <w:t>осуществляемых</w:t>
      </w:r>
      <w:r w:rsidRPr="00963FB7">
        <w:rPr>
          <w:rFonts w:ascii="Times New Roman" w:hAnsi="Times New Roman"/>
          <w:sz w:val="28"/>
          <w:szCs w:val="28"/>
          <w:lang w:bidi="ru-RU"/>
        </w:rPr>
        <w:t xml:space="preserve"> Ростехнадзором, </w:t>
      </w:r>
      <w:r>
        <w:rPr>
          <w:rFonts w:ascii="Times New Roman" w:hAnsi="Times New Roman"/>
          <w:sz w:val="28"/>
          <w:szCs w:val="28"/>
          <w:lang w:bidi="ru-RU"/>
        </w:rPr>
        <w:br/>
      </w:r>
      <w:r w:rsidRPr="00963FB7">
        <w:rPr>
          <w:rFonts w:ascii="Times New Roman" w:hAnsi="Times New Roman"/>
          <w:sz w:val="28"/>
          <w:szCs w:val="28"/>
          <w:lang w:bidi="ru-RU"/>
        </w:rPr>
        <w:t>и проводится для решения следующих задач: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lastRenderedPageBreak/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58378C" w:rsidRPr="00963FB7" w:rsidRDefault="0058378C" w:rsidP="0058378C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963FB7">
        <w:rPr>
          <w:rFonts w:ascii="Times New Roman" w:hAnsi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58378C" w:rsidRPr="00BD1A39" w:rsidRDefault="0058378C" w:rsidP="0058378C">
      <w:pPr>
        <w:spacing w:after="0" w:line="276" w:lineRule="auto"/>
        <w:rPr>
          <w:rFonts w:ascii="Times New Roman" w:hAnsi="Times New Roman"/>
          <w:sz w:val="28"/>
          <w:szCs w:val="28"/>
          <w:lang w:eastAsia="ru-RU"/>
        </w:rPr>
      </w:pPr>
    </w:p>
    <w:p w:rsidR="0058378C" w:rsidRPr="00BD1A39" w:rsidRDefault="0058378C" w:rsidP="0058378C">
      <w:pPr>
        <w:pStyle w:val="1"/>
        <w:contextualSpacing/>
        <w:rPr>
          <w:szCs w:val="28"/>
        </w:rPr>
      </w:pPr>
      <w:bookmarkStart w:id="3" w:name="_Toc143076675"/>
      <w:r w:rsidRPr="00BD1A39">
        <w:rPr>
          <w:szCs w:val="28"/>
        </w:rPr>
        <w:t xml:space="preserve">Федеральный государственный лицензионный контроль (надзор) </w:t>
      </w:r>
      <w:r w:rsidRPr="00BD1A39">
        <w:rPr>
          <w:szCs w:val="28"/>
        </w:rPr>
        <w:br/>
        <w:t xml:space="preserve">за деятельностью, связанной с обращением взрывчатых материалов </w:t>
      </w:r>
      <w:r w:rsidRPr="008E07E9">
        <w:rPr>
          <w:szCs w:val="28"/>
        </w:rPr>
        <w:t>промышленного</w:t>
      </w:r>
      <w:r w:rsidRPr="00BD1A39">
        <w:rPr>
          <w:szCs w:val="28"/>
        </w:rPr>
        <w:t xml:space="preserve"> назначения</w:t>
      </w:r>
      <w:bookmarkEnd w:id="3"/>
    </w:p>
    <w:p w:rsidR="0058378C" w:rsidRPr="00BD1A39" w:rsidRDefault="0058378C" w:rsidP="0058378C">
      <w:pPr>
        <w:pStyle w:val="20"/>
        <w:widowControl/>
        <w:shd w:val="clear" w:color="auto" w:fill="auto"/>
        <w:spacing w:line="276" w:lineRule="auto"/>
        <w:ind w:firstLine="709"/>
        <w:contextualSpacing/>
        <w:rPr>
          <w:rFonts w:ascii="Times New Roman" w:hAnsi="Times New Roman"/>
          <w:b w:val="0"/>
          <w:sz w:val="28"/>
          <w:szCs w:val="28"/>
        </w:rPr>
      </w:pPr>
    </w:p>
    <w:p w:rsidR="0058378C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осуществлении федерального государственного лицензионного контроля (надзора) применяются следующие основные нормативные правовые акты:</w:t>
      </w:r>
    </w:p>
    <w:p w:rsidR="0058378C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4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мая 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2011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г.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№ 99-ФЗ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«</w:t>
      </w:r>
      <w:r w:rsidRPr="00460090">
        <w:rPr>
          <w:rFonts w:ascii="Times New Roman" w:eastAsia="Times New Roman" w:hAnsi="Times New Roman"/>
          <w:sz w:val="28"/>
          <w:szCs w:val="28"/>
          <w:lang w:eastAsia="ru-RU" w:bidi="ru-RU"/>
        </w:rPr>
        <w:t>О лицензировании отдельных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»;</w:t>
      </w:r>
    </w:p>
    <w:p w:rsidR="0058378C" w:rsidRPr="00902E26" w:rsidRDefault="0058378C" w:rsidP="00902E26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BD1A39">
        <w:rPr>
          <w:rFonts w:ascii="Times New Roman" w:hAnsi="Times New Roman"/>
          <w:sz w:val="28"/>
          <w:szCs w:val="28"/>
          <w:lang w:bidi="ru-RU"/>
        </w:rPr>
        <w:t>постановлени</w:t>
      </w:r>
      <w:r>
        <w:rPr>
          <w:rFonts w:ascii="Times New Roman" w:hAnsi="Times New Roman"/>
          <w:sz w:val="28"/>
          <w:szCs w:val="28"/>
          <w:lang w:bidi="ru-RU"/>
        </w:rPr>
        <w:t>е</w:t>
      </w:r>
      <w:r w:rsidRPr="00BD1A39">
        <w:rPr>
          <w:rFonts w:ascii="Times New Roman" w:hAnsi="Times New Roman"/>
          <w:sz w:val="28"/>
          <w:szCs w:val="28"/>
          <w:lang w:bidi="ru-RU"/>
        </w:rPr>
        <w:t xml:space="preserve"> Правительства Российской Федерации от 15 сентября 2020</w:t>
      </w:r>
      <w:r>
        <w:rPr>
          <w:rFonts w:ascii="Times New Roman" w:hAnsi="Times New Roman"/>
          <w:sz w:val="28"/>
          <w:szCs w:val="28"/>
          <w:lang w:bidi="ru-RU"/>
        </w:rPr>
        <w:t> </w:t>
      </w:r>
      <w:r w:rsidRPr="00BD1A39">
        <w:rPr>
          <w:rFonts w:ascii="Times New Roman" w:hAnsi="Times New Roman"/>
          <w:sz w:val="28"/>
          <w:szCs w:val="28"/>
          <w:lang w:bidi="ru-RU"/>
        </w:rPr>
        <w:t>г. № 1435 «О лицензировании деятельности, связанной с обращением взрывчатых материалов промышленного назначения»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3 месяца</w:t>
      </w:r>
      <w:r w:rsidRPr="00BD1A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2026 года</w:t>
      </w:r>
      <w:r w:rsidRPr="00BD1A39">
        <w:rPr>
          <w:rFonts w:ascii="Times New Roman" w:hAnsi="Times New Roman"/>
          <w:sz w:val="28"/>
          <w:szCs w:val="28"/>
        </w:rPr>
        <w:t xml:space="preserve"> общее количество объектов лицензионного контроля составляет </w:t>
      </w:r>
      <w:r w:rsidR="00801541">
        <w:rPr>
          <w:rFonts w:ascii="Times New Roman" w:hAnsi="Times New Roman"/>
          <w:sz w:val="28"/>
          <w:szCs w:val="28"/>
        </w:rPr>
        <w:t>11</w:t>
      </w:r>
      <w:r w:rsidRPr="00D326E5">
        <w:rPr>
          <w:rFonts w:ascii="Times New Roman" w:hAnsi="Times New Roman"/>
          <w:sz w:val="28"/>
          <w:szCs w:val="28"/>
        </w:rPr>
        <w:t>.</w:t>
      </w:r>
    </w:p>
    <w:p w:rsidR="0058378C" w:rsidRPr="00D326E5" w:rsidRDefault="0058378C" w:rsidP="00902E26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2026 года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случаев причинения вреда (ущерба) охраняемым законом ценностям в результате деятельности лицензиата не зафиксировано</w:t>
      </w:r>
      <w:r w:rsidR="0080154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(в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2025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году – не зафиксировано).</w:t>
      </w:r>
    </w:p>
    <w:p w:rsidR="0058378C" w:rsidRPr="00D326E5" w:rsidRDefault="0058378C" w:rsidP="00D811B1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За 3 месяца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2026 года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рамках осуществления контрольной (надзорной) деяте</w:t>
      </w:r>
      <w:r w:rsidR="00D811B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льности Ростехнадзором 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>провер</w:t>
      </w:r>
      <w:r w:rsidR="0048092F">
        <w:rPr>
          <w:rFonts w:ascii="Times New Roman" w:eastAsia="Times New Roman" w:hAnsi="Times New Roman"/>
          <w:sz w:val="28"/>
          <w:szCs w:val="28"/>
          <w:lang w:eastAsia="ru-RU" w:bidi="ru-RU"/>
        </w:rPr>
        <w:t>ок</w:t>
      </w:r>
      <w:r w:rsidR="00D811B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проводилось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2025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– </w:t>
      </w:r>
      <w:r w:rsidR="0080154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811B1">
        <w:rPr>
          <w:rFonts w:ascii="Times New Roman" w:eastAsia="Times New Roman" w:hAnsi="Times New Roman"/>
          <w:sz w:val="28"/>
          <w:szCs w:val="28"/>
          <w:lang w:eastAsia="ru-RU"/>
        </w:rPr>
        <w:t xml:space="preserve"> плановых).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378C" w:rsidRDefault="0058378C" w:rsidP="00D811B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Права юридических лиц при орга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низации и проведении проверок за 3 месяца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2026 года</w:t>
      </w:r>
      <w:r w:rsidR="00D811B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соблюдены.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типичн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ым нарушениям обязательных требований </w:t>
      </w:r>
      <w:r w:rsidRPr="00BD1A39">
        <w:rPr>
          <w:rFonts w:ascii="Times New Roman" w:hAnsi="Times New Roman"/>
          <w:sz w:val="28"/>
          <w:szCs w:val="28"/>
        </w:rPr>
        <w:t xml:space="preserve">в рамках федерального государственного лицензионного контроля (надзора) </w:t>
      </w:r>
      <w:r w:rsidRPr="00BD1A39">
        <w:rPr>
          <w:rFonts w:ascii="Times New Roman" w:eastAsia="Times New Roman" w:hAnsi="Times New Roman"/>
          <w:sz w:val="28"/>
          <w:szCs w:val="28"/>
          <w:lang w:eastAsia="ru-RU" w:bidi="ru-RU"/>
        </w:rPr>
        <w:t>следует отнести:</w:t>
      </w:r>
    </w:p>
    <w:p w:rsidR="0058378C" w:rsidRPr="00A43F33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7567A">
        <w:rPr>
          <w:rFonts w:ascii="Times New Roman" w:hAnsi="Times New Roman"/>
          <w:sz w:val="28"/>
          <w:szCs w:val="28"/>
          <w:lang w:eastAsia="ru-RU"/>
        </w:rPr>
        <w:t>отсутствие организации учёта планируемых к применению взрывчатых материалов</w:t>
      </w:r>
      <w:r w:rsidRPr="00A43F33">
        <w:rPr>
          <w:rFonts w:ascii="Times New Roman" w:hAnsi="Times New Roman"/>
          <w:sz w:val="28"/>
          <w:szCs w:val="28"/>
          <w:lang w:eastAsia="ru-RU"/>
        </w:rPr>
        <w:t>;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тсутствие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заключения </w:t>
      </w:r>
      <w:r w:rsidRPr="00A43F33">
        <w:rPr>
          <w:rFonts w:ascii="Times New Roman" w:hAnsi="Times New Roman"/>
          <w:sz w:val="28"/>
          <w:szCs w:val="28"/>
          <w:lang w:eastAsia="ru-RU"/>
        </w:rPr>
        <w:t>экспертиз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A43F33">
        <w:rPr>
          <w:rFonts w:ascii="Times New Roman" w:hAnsi="Times New Roman"/>
          <w:sz w:val="28"/>
          <w:szCs w:val="28"/>
          <w:lang w:eastAsia="ru-RU"/>
        </w:rPr>
        <w:t xml:space="preserve"> промышленной безопасности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A43F33">
        <w:rPr>
          <w:rFonts w:ascii="Times New Roman" w:hAnsi="Times New Roman"/>
          <w:sz w:val="28"/>
          <w:szCs w:val="28"/>
          <w:lang w:eastAsia="ru-RU"/>
        </w:rPr>
        <w:t>на</w:t>
      </w:r>
      <w:r w:rsidRPr="00A43F33">
        <w:t xml:space="preserve"> </w:t>
      </w:r>
      <w:r w:rsidRPr="00A43F33">
        <w:rPr>
          <w:rFonts w:ascii="Times New Roman" w:hAnsi="Times New Roman"/>
          <w:sz w:val="28"/>
          <w:szCs w:val="28"/>
          <w:lang w:eastAsia="ru-RU"/>
        </w:rPr>
        <w:t>применяемые технические устройства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отсутствие необходимого образования, квалификации и стажа у лица, ответственного за лицензируемый вид деятельности;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отсутствие аттестации у назначенных лиц, ответственных за безопасное проведение работ при производстве, хранении и применении взрывчатых материалов промышленного назначения;</w:t>
      </w:r>
    </w:p>
    <w:p w:rsidR="0058378C" w:rsidRPr="00D811B1" w:rsidRDefault="0058378C" w:rsidP="00D811B1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6E5">
        <w:rPr>
          <w:rFonts w:ascii="Times New Roman" w:hAnsi="Times New Roman"/>
          <w:sz w:val="28"/>
          <w:szCs w:val="28"/>
          <w:lang w:eastAsia="ru-RU"/>
        </w:rPr>
        <w:t>нарушение требований промышленной безопасности при производстве, хранении и применении взрывчатых материалов промышленного назначения.</w:t>
      </w:r>
    </w:p>
    <w:p w:rsidR="0058378C" w:rsidRDefault="0058378C" w:rsidP="00D811B1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3 месяца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2026 года</w:t>
      </w:r>
      <w:r w:rsidR="00D811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актуализации обязательных требований в области федерального государственного </w:t>
      </w:r>
      <w:r w:rsidRPr="00D326E5">
        <w:rPr>
          <w:rFonts w:ascii="Times New Roman" w:eastAsia="Times New Roman" w:hAnsi="Times New Roman"/>
          <w:sz w:val="28"/>
          <w:szCs w:val="28"/>
          <w:lang w:eastAsia="ru-RU" w:bidi="ru-RU"/>
        </w:rPr>
        <w:t>лицензионного контроля (надзора)</w:t>
      </w:r>
      <w:r w:rsidR="00D811B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не проводилась.</w:t>
      </w:r>
    </w:p>
    <w:p w:rsidR="0058378C" w:rsidRPr="00D326E5" w:rsidRDefault="0058378C" w:rsidP="00D811B1">
      <w:pPr>
        <w:tabs>
          <w:tab w:val="left" w:pos="1816"/>
        </w:tabs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федерального государственного лицензионного контроля (надзора) не выявлено.</w:t>
      </w:r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A18EA">
        <w:rPr>
          <w:rFonts w:ascii="Times New Roman" w:hAnsi="Times New Roman"/>
          <w:sz w:val="28"/>
          <w:szCs w:val="28"/>
        </w:rPr>
        <w:t xml:space="preserve">Для достижения основных показателей результативности </w:t>
      </w:r>
      <w:r w:rsidRPr="00CA18EA">
        <w:rPr>
          <w:rFonts w:ascii="Times New Roman" w:hAnsi="Times New Roman"/>
          <w:sz w:val="28"/>
          <w:szCs w:val="28"/>
        </w:rPr>
        <w:br/>
        <w:t xml:space="preserve"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лицензионного контроля (надзора) </w:t>
      </w:r>
      <w:r w:rsidRPr="000025EA">
        <w:rPr>
          <w:rFonts w:ascii="Times New Roman" w:hAnsi="Times New Roman"/>
          <w:sz w:val="28"/>
          <w:szCs w:val="28"/>
        </w:rPr>
        <w:t>за деятельностью, связанной с обращением взрывчатых материалов промышленного назначения</w:t>
      </w:r>
      <w:r>
        <w:rPr>
          <w:rFonts w:ascii="Times New Roman" w:hAnsi="Times New Roman"/>
          <w:sz w:val="28"/>
          <w:szCs w:val="28"/>
        </w:rPr>
        <w:t xml:space="preserve"> за 3 месяца </w:t>
      </w:r>
      <w:r w:rsidRPr="00CA18EA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6</w:t>
      </w:r>
      <w:r w:rsidRPr="00CA18E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CA18EA">
        <w:rPr>
          <w:rFonts w:ascii="Times New Roman" w:hAnsi="Times New Roman"/>
          <w:sz w:val="28"/>
          <w:szCs w:val="28"/>
        </w:rPr>
        <w:t xml:space="preserve">, утверждённой приказом Ростехнадзора от </w:t>
      </w:r>
      <w:r w:rsidRPr="00736852">
        <w:rPr>
          <w:rFonts w:ascii="Times New Roman" w:hAnsi="Times New Roman"/>
          <w:sz w:val="28"/>
          <w:szCs w:val="28"/>
        </w:rPr>
        <w:t>17 декабря 2024 г. № 400</w:t>
      </w:r>
      <w:r w:rsidRPr="00CA18EA">
        <w:rPr>
          <w:rFonts w:ascii="Times New Roman" w:hAnsi="Times New Roman"/>
          <w:sz w:val="28"/>
          <w:szCs w:val="28"/>
        </w:rPr>
        <w:t>,  Ростехнадзором и его территориальными органами на</w:t>
      </w:r>
      <w:r>
        <w:rPr>
          <w:rFonts w:ascii="Times New Roman" w:hAnsi="Times New Roman"/>
          <w:sz w:val="28"/>
          <w:szCs w:val="28"/>
        </w:rPr>
        <w:t> </w:t>
      </w:r>
      <w:r w:rsidRPr="00CA18EA">
        <w:rPr>
          <w:rFonts w:ascii="Times New Roman" w:hAnsi="Times New Roman"/>
          <w:sz w:val="28"/>
          <w:szCs w:val="28"/>
        </w:rPr>
        <w:t>постоянной основе реализовывались следующие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профилактические мероприятия:</w:t>
      </w:r>
      <w:proofErr w:type="gramEnd"/>
    </w:p>
    <w:p w:rsidR="0058378C" w:rsidRPr="00D326E5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 xml:space="preserve">объявлено </w:t>
      </w:r>
      <w:r w:rsidR="00A32F3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811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26E5">
        <w:rPr>
          <w:rFonts w:ascii="Times New Roman" w:eastAsia="Times New Roman" w:hAnsi="Times New Roman"/>
          <w:sz w:val="28"/>
          <w:szCs w:val="28"/>
          <w:lang w:eastAsia="ru-RU"/>
        </w:rPr>
        <w:t>предостережение о недопустимости нарушений обязательных требований в области федерального государственного лицензионного контроля (надзора);</w:t>
      </w:r>
    </w:p>
    <w:p w:rsidR="0058378C" w:rsidRPr="00F8097D" w:rsidRDefault="00D811B1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осуществлено </w:t>
      </w:r>
      <w:r w:rsidR="00A32F3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58378C" w:rsidRPr="00D326E5">
        <w:rPr>
          <w:rFonts w:ascii="Times New Roman" w:hAnsi="Times New Roman"/>
          <w:sz w:val="28"/>
          <w:szCs w:val="28"/>
        </w:rPr>
        <w:t xml:space="preserve">профилактических визитов (обязательных профилактических визитов), </w:t>
      </w:r>
      <w:r w:rsidR="00A32F36">
        <w:rPr>
          <w:rFonts w:ascii="Times New Roman" w:hAnsi="Times New Roman"/>
          <w:sz w:val="28"/>
          <w:szCs w:val="28"/>
        </w:rPr>
        <w:t>0</w:t>
      </w:r>
      <w:r w:rsidR="0058378C" w:rsidRPr="00D326E5">
        <w:rPr>
          <w:rFonts w:ascii="Times New Roman" w:hAnsi="Times New Roman"/>
          <w:sz w:val="28"/>
          <w:szCs w:val="28"/>
        </w:rPr>
        <w:t xml:space="preserve"> информирования, </w:t>
      </w:r>
      <w:r w:rsidR="00A32F36">
        <w:rPr>
          <w:rFonts w:ascii="Times New Roman" w:hAnsi="Times New Roman"/>
          <w:sz w:val="28"/>
          <w:szCs w:val="28"/>
        </w:rPr>
        <w:t>1</w:t>
      </w:r>
      <w:r w:rsidR="0058378C" w:rsidRPr="00D326E5">
        <w:rPr>
          <w:rFonts w:ascii="Times New Roman" w:hAnsi="Times New Roman"/>
          <w:sz w:val="28"/>
          <w:szCs w:val="28"/>
        </w:rPr>
        <w:t xml:space="preserve"> консультировани</w:t>
      </w:r>
      <w:r w:rsidR="0048092F">
        <w:rPr>
          <w:rFonts w:ascii="Times New Roman" w:hAnsi="Times New Roman"/>
          <w:sz w:val="28"/>
          <w:szCs w:val="28"/>
        </w:rPr>
        <w:t>е</w:t>
      </w:r>
      <w:r w:rsidR="0058378C" w:rsidRPr="00A4047D">
        <w:rPr>
          <w:rFonts w:ascii="Times New Roman" w:hAnsi="Times New Roman"/>
          <w:sz w:val="28"/>
          <w:szCs w:val="28"/>
        </w:rPr>
        <w:t xml:space="preserve">, </w:t>
      </w:r>
      <w:r w:rsidR="0058378C" w:rsidRPr="00F8097D">
        <w:rPr>
          <w:rFonts w:ascii="Times New Roman" w:hAnsi="Times New Roman"/>
          <w:sz w:val="28"/>
          <w:szCs w:val="28"/>
        </w:rPr>
        <w:t xml:space="preserve">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</w:t>
      </w:r>
      <w:r w:rsidR="0058378C" w:rsidRPr="00F8097D">
        <w:rPr>
          <w:rFonts w:ascii="Times New Roman" w:hAnsi="Times New Roman"/>
          <w:sz w:val="28"/>
          <w:szCs w:val="28"/>
        </w:rPr>
        <w:lastRenderedPageBreak/>
        <w:t>федерального государственного лицензионного контроля (надзора); осуществлялось информирование юридических лиц и индивидуальных предпринимателей посредством размещения соответствующих сведений на официальных сайтах Ростехнадзора и его территориа</w:t>
      </w:r>
      <w:r w:rsidR="00FA1F50">
        <w:rPr>
          <w:rFonts w:ascii="Times New Roman" w:hAnsi="Times New Roman"/>
          <w:sz w:val="28"/>
          <w:szCs w:val="28"/>
        </w:rPr>
        <w:t>льных органов в сети «Интернет»;</w:t>
      </w:r>
    </w:p>
    <w:p w:rsidR="0058378C" w:rsidRPr="00F8097D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097D">
        <w:rPr>
          <w:rFonts w:ascii="Times New Roman" w:hAnsi="Times New Roman"/>
          <w:sz w:val="28"/>
          <w:szCs w:val="28"/>
        </w:rPr>
        <w:t xml:space="preserve">проведены семинары, вебинары и конференции; </w:t>
      </w:r>
    </w:p>
    <w:p w:rsidR="0058378C" w:rsidRPr="00F8097D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097D">
        <w:rPr>
          <w:rFonts w:ascii="Times New Roman" w:hAnsi="Times New Roman"/>
          <w:sz w:val="28"/>
          <w:szCs w:val="28"/>
        </w:rPr>
        <w:t>в журнал «Безопасность труда в промышленности» направлены сведения о принятых и отменённых нормативных правов</w:t>
      </w:r>
      <w:r>
        <w:rPr>
          <w:rFonts w:ascii="Times New Roman" w:hAnsi="Times New Roman"/>
          <w:sz w:val="28"/>
          <w:szCs w:val="28"/>
        </w:rPr>
        <w:t xml:space="preserve">ых актах Ростехнадзора, а также </w:t>
      </w:r>
      <w:r w:rsidRPr="00F8097D">
        <w:rPr>
          <w:rFonts w:ascii="Times New Roman" w:hAnsi="Times New Roman"/>
          <w:sz w:val="28"/>
          <w:szCs w:val="28"/>
        </w:rPr>
        <w:t>тек</w:t>
      </w:r>
      <w:r>
        <w:rPr>
          <w:rFonts w:ascii="Times New Roman" w:hAnsi="Times New Roman"/>
          <w:sz w:val="28"/>
          <w:szCs w:val="28"/>
        </w:rPr>
        <w:t>стовые информационные материалы</w:t>
      </w:r>
      <w:r w:rsidRPr="00F8097D">
        <w:rPr>
          <w:rFonts w:ascii="Times New Roman" w:hAnsi="Times New Roman"/>
          <w:sz w:val="28"/>
          <w:szCs w:val="28"/>
        </w:rPr>
        <w:t>;</w:t>
      </w:r>
    </w:p>
    <w:p w:rsidR="0058378C" w:rsidRPr="00D811B1" w:rsidRDefault="0058378C" w:rsidP="00D811B1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097D">
        <w:rPr>
          <w:rFonts w:ascii="Times New Roman" w:hAnsi="Times New Roman"/>
          <w:sz w:val="28"/>
          <w:szCs w:val="28"/>
        </w:rPr>
        <w:t>проведены публичные обсуждения правоприменительной практики</w:t>
      </w:r>
      <w:r w:rsidRPr="003A5882">
        <w:rPr>
          <w:rFonts w:ascii="Times New Roman" w:hAnsi="Times New Roman"/>
          <w:sz w:val="28"/>
          <w:szCs w:val="28"/>
        </w:rPr>
        <w:t>.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посредством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правления ответов в письменном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или электронном виде, тематика которых касалась:</w:t>
      </w:r>
      <w:proofErr w:type="gramEnd"/>
    </w:p>
    <w:p w:rsidR="0058378C" w:rsidRPr="003A5882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руководства взрывными работами;</w:t>
      </w:r>
    </w:p>
    <w:p w:rsidR="0058378C" w:rsidRPr="003A5882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персонала, привлекаемо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взрывных работ;</w:t>
      </w:r>
    </w:p>
    <w:p w:rsidR="0058378C" w:rsidRDefault="0058378C" w:rsidP="00D811B1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882">
        <w:rPr>
          <w:rFonts w:ascii="Times New Roman" w:eastAsia="Times New Roman" w:hAnsi="Times New Roman"/>
          <w:sz w:val="28"/>
          <w:szCs w:val="28"/>
          <w:lang w:eastAsia="ru-RU"/>
        </w:rPr>
        <w:t>порядка внесения изменений в лицензию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8378C" w:rsidRPr="00BD1A39" w:rsidRDefault="0058378C" w:rsidP="0058378C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Анализ правоприменительной практики показывает, что 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несоблюдения лицензионных требований лицензиатом явля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тся:</w:t>
      </w:r>
    </w:p>
    <w:p w:rsidR="0058378C" w:rsidRPr="00F01501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необходимой </w:t>
      </w: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t>квалификации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 xml:space="preserve">аттестации и стажа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лиц,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>ответственных за руководство взрывными работами;</w:t>
      </w:r>
    </w:p>
    <w:p w:rsidR="0058378C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36C7">
        <w:rPr>
          <w:rFonts w:ascii="Times New Roman" w:eastAsia="Times New Roman" w:hAnsi="Times New Roman"/>
          <w:sz w:val="28"/>
          <w:szCs w:val="28"/>
          <w:lang w:eastAsia="ru-RU" w:bidi="ru-RU"/>
        </w:rPr>
        <w:t>отсутствие технических устройств, оборудования и приборов, предназначенных для выполнения работ, входящих в лицензируемый вид деятельности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;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579">
        <w:rPr>
          <w:rFonts w:ascii="Times New Roman" w:eastAsia="Times New Roman" w:hAnsi="Times New Roman"/>
          <w:sz w:val="28"/>
          <w:szCs w:val="28"/>
          <w:lang w:eastAsia="ru-RU"/>
        </w:rPr>
        <w:t>отсутствие порядка учёта взрывчатых материалов промышленного назначения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378C" w:rsidRPr="00BD1A39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по соблюдению требований </w:t>
      </w:r>
      <w:r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811B1" w:rsidRDefault="0058378C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F01501">
        <w:rPr>
          <w:rFonts w:ascii="Times New Roman" w:eastAsia="Times New Roman" w:hAnsi="Times New Roman"/>
          <w:sz w:val="28"/>
          <w:szCs w:val="28"/>
          <w:lang w:eastAsia="ru-RU"/>
        </w:rPr>
        <w:t>в области федерального государственного лицензионного контроля (надзора)</w:t>
      </w: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378C" w:rsidRDefault="00D811B1" w:rsidP="0058378C">
      <w:pPr>
        <w:tabs>
          <w:tab w:val="left" w:pos="1000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</w:t>
      </w:r>
      <w:r w:rsidR="0058378C" w:rsidRPr="00BD1A39">
        <w:rPr>
          <w:rFonts w:ascii="Times New Roman" w:hAnsi="Times New Roman"/>
          <w:sz w:val="28"/>
          <w:szCs w:val="28"/>
        </w:rPr>
        <w:t xml:space="preserve">в области 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</w:t>
      </w:r>
      <w:r w:rsidR="0058378C" w:rsidRPr="00BD1A39">
        <w:rPr>
          <w:rFonts w:ascii="Times New Roman" w:hAnsi="Times New Roman"/>
          <w:sz w:val="28"/>
          <w:szCs w:val="28"/>
        </w:rPr>
        <w:t>лицензионного контроля (надзора)</w:t>
      </w:r>
      <w:r w:rsidR="0058378C" w:rsidRPr="00BD1A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4A7" w:rsidRDefault="008F14A7"/>
    <w:sectPr w:rsidR="008F14A7" w:rsidSect="00295B80">
      <w:headerReference w:type="default" r:id="rId7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ED" w:rsidRDefault="00E87BED" w:rsidP="0058378C">
      <w:pPr>
        <w:spacing w:after="0" w:line="240" w:lineRule="auto"/>
      </w:pPr>
      <w:r>
        <w:separator/>
      </w:r>
    </w:p>
  </w:endnote>
  <w:endnote w:type="continuationSeparator" w:id="0">
    <w:p w:rsidR="00E87BED" w:rsidRDefault="00E87BED" w:rsidP="0058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ED" w:rsidRDefault="00E87BED" w:rsidP="0058378C">
      <w:pPr>
        <w:spacing w:after="0" w:line="240" w:lineRule="auto"/>
      </w:pPr>
      <w:r>
        <w:separator/>
      </w:r>
    </w:p>
  </w:footnote>
  <w:footnote w:type="continuationSeparator" w:id="0">
    <w:p w:rsidR="00E87BED" w:rsidRDefault="00E87BED" w:rsidP="0058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B2" w:rsidRPr="00171B16" w:rsidRDefault="00E87BED">
    <w:pPr>
      <w:pStyle w:val="a4"/>
      <w:jc w:val="center"/>
      <w:rPr>
        <w:rFonts w:ascii="Times New Roman" w:hAnsi="Times New Roman"/>
        <w:sz w:val="28"/>
        <w:szCs w:val="24"/>
      </w:rPr>
    </w:pPr>
    <w:r w:rsidRPr="00171B16">
      <w:rPr>
        <w:rFonts w:ascii="Times New Roman" w:hAnsi="Times New Roman"/>
        <w:sz w:val="28"/>
        <w:szCs w:val="24"/>
      </w:rPr>
      <w:fldChar w:fldCharType="begin"/>
    </w:r>
    <w:r w:rsidRPr="00171B16">
      <w:rPr>
        <w:rFonts w:ascii="Times New Roman" w:hAnsi="Times New Roman"/>
        <w:sz w:val="28"/>
        <w:szCs w:val="24"/>
      </w:rPr>
      <w:instrText>PAGE   \* MERGEFORMAT</w:instrText>
    </w:r>
    <w:r w:rsidRPr="00171B16">
      <w:rPr>
        <w:rFonts w:ascii="Times New Roman" w:hAnsi="Times New Roman"/>
        <w:sz w:val="28"/>
        <w:szCs w:val="24"/>
      </w:rPr>
      <w:fldChar w:fldCharType="separate"/>
    </w:r>
    <w:r w:rsidR="00A07D8E">
      <w:rPr>
        <w:rFonts w:ascii="Times New Roman" w:hAnsi="Times New Roman"/>
        <w:noProof/>
        <w:sz w:val="28"/>
        <w:szCs w:val="24"/>
      </w:rPr>
      <w:t>4</w:t>
    </w:r>
    <w:r w:rsidRPr="00171B16">
      <w:rPr>
        <w:rFonts w:ascii="Times New Roman" w:hAnsi="Times New Roman"/>
        <w:sz w:val="28"/>
        <w:szCs w:val="24"/>
      </w:rPr>
      <w:fldChar w:fldCharType="end"/>
    </w:r>
  </w:p>
  <w:p w:rsidR="00422CB2" w:rsidRDefault="00A07D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78C"/>
    <w:rsid w:val="0048092F"/>
    <w:rsid w:val="0058378C"/>
    <w:rsid w:val="00801541"/>
    <w:rsid w:val="008F14A7"/>
    <w:rsid w:val="00902E26"/>
    <w:rsid w:val="00A07D8E"/>
    <w:rsid w:val="00A32F36"/>
    <w:rsid w:val="00D811B1"/>
    <w:rsid w:val="00E87BED"/>
    <w:rsid w:val="00FA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8C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5837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8378C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5837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378C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583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8378C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58378C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378C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58378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378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837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8C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5837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8378C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58378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8378C"/>
    <w:rPr>
      <w:rFonts w:ascii="Calibri Light" w:eastAsia="Times New Roman" w:hAnsi="Calibri Light" w:cs="Times New Roman"/>
      <w:b/>
      <w:bCs/>
      <w:color w:val="4472C4"/>
    </w:rPr>
  </w:style>
  <w:style w:type="table" w:styleId="a3">
    <w:name w:val="Table Grid"/>
    <w:basedOn w:val="a1"/>
    <w:uiPriority w:val="39"/>
    <w:rsid w:val="00583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5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58378C"/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58378C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378C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styleId="a6">
    <w:name w:val="footnote text"/>
    <w:basedOn w:val="a"/>
    <w:link w:val="a7"/>
    <w:uiPriority w:val="99"/>
    <w:semiHidden/>
    <w:unhideWhenUsed/>
    <w:rsid w:val="0058378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8378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837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shevtsova_vr</cp:lastModifiedBy>
  <cp:revision>6</cp:revision>
  <dcterms:created xsi:type="dcterms:W3CDTF">2026-03-26T00:47:00Z</dcterms:created>
  <dcterms:modified xsi:type="dcterms:W3CDTF">2026-05-13T05:11:00Z</dcterms:modified>
</cp:coreProperties>
</file>